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景德镇市第</w:t>
      </w:r>
      <w:r>
        <w:rPr>
          <w:rFonts w:hint="eastAsia" w:ascii="方正小标宋简体" w:hAnsi="方正小标宋简体" w:eastAsia="方正小标宋简体" w:cs="方正小标宋简体"/>
          <w:b w:val="0"/>
          <w:bCs w:val="0"/>
          <w:sz w:val="44"/>
          <w:szCs w:val="44"/>
          <w:lang w:val="en-US" w:eastAsia="zh-CN"/>
        </w:rPr>
        <w:t>十一</w:t>
      </w:r>
      <w:r>
        <w:rPr>
          <w:rFonts w:hint="eastAsia" w:ascii="方正小标宋简体" w:hAnsi="方正小标宋简体" w:eastAsia="方正小标宋简体" w:cs="方正小标宋简体"/>
          <w:b w:val="0"/>
          <w:bCs w:val="0"/>
          <w:sz w:val="44"/>
          <w:szCs w:val="44"/>
          <w:lang w:eastAsia="zh-CN"/>
        </w:rPr>
        <w:t>次社会科学优秀成果奖获奖项目</w:t>
      </w:r>
    </w:p>
    <w:p>
      <w:pPr>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奖项内排名不先后</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一等奖（</w:t>
      </w:r>
      <w:r>
        <w:rPr>
          <w:rFonts w:hint="eastAsia" w:ascii="黑体" w:hAnsi="黑体" w:eastAsia="黑体" w:cs="黑体"/>
          <w:b w:val="0"/>
          <w:bCs w:val="0"/>
          <w:sz w:val="32"/>
          <w:szCs w:val="32"/>
          <w:lang w:val="en-US" w:eastAsia="zh-CN"/>
        </w:rPr>
        <w:t>3项</w:t>
      </w:r>
      <w:r>
        <w:rPr>
          <w:rFonts w:hint="eastAsia" w:ascii="黑体" w:hAnsi="黑体" w:eastAsia="黑体" w:cs="黑体"/>
          <w:b w:val="0"/>
          <w:bCs w:val="0"/>
          <w:sz w:val="32"/>
          <w:szCs w:val="32"/>
          <w:lang w:eastAsia="zh-CN"/>
        </w:rPr>
        <w:t>）</w:t>
      </w:r>
    </w:p>
    <w:tbl>
      <w:tblPr>
        <w:tblStyle w:val="5"/>
        <w:tblW w:w="1485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295"/>
        <w:gridCol w:w="3975"/>
        <w:gridCol w:w="202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52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成果名称</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成果发表期刊、出版单位名称以及成果发表、出版时间</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2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sz w:val="32"/>
                <w:szCs w:val="32"/>
                <w:vertAlign w:val="baseline"/>
                <w:lang w:eastAsia="zh-CN"/>
              </w:rPr>
              <w:t>瓷器改变世界</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sz w:val="32"/>
                <w:szCs w:val="32"/>
                <w:vertAlign w:val="baseline"/>
                <w:lang w:val="en-US" w:eastAsia="zh-CN"/>
              </w:rPr>
              <w:t>四川人民出版社</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vertAlign w:val="baseline"/>
                <w:lang w:eastAsia="zh-CN"/>
              </w:rPr>
              <w:t>江建新</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汪</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婧</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方婷婷    李军强</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上官敏</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vertAlign w:val="baseline"/>
                <w:lang w:eastAsia="zh-CN"/>
              </w:rPr>
              <w:t>景德镇陶瓷考古研究所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9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2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物喻中华：器物文化传播对中国国家形象影响机制研究</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FF0000"/>
                <w:kern w:val="2"/>
                <w:sz w:val="32"/>
                <w:szCs w:val="32"/>
                <w:u w:val="none"/>
                <w:lang w:val="en-US" w:eastAsia="zh-CN" w:bidi="ar-SA"/>
              </w:rPr>
            </w:pPr>
            <w:r>
              <w:rPr>
                <w:rFonts w:hint="eastAsia" w:ascii="仿宋_GB2312" w:hAnsi="仿宋_GB2312" w:eastAsia="仿宋_GB2312" w:cs="仿宋_GB2312"/>
                <w:sz w:val="32"/>
                <w:szCs w:val="32"/>
                <w:vertAlign w:val="baseline"/>
                <w:lang w:val="en-US" w:eastAsia="zh-CN"/>
              </w:rPr>
              <w:t>江苏凤凰美术出版社</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李松杰</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9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2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景德镇颜色釉瓷发展史</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江西美术出版社</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陈  宁</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钟粲宇</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龙</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洲</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二等奖（</w:t>
      </w:r>
      <w:r>
        <w:rPr>
          <w:rFonts w:hint="eastAsia" w:ascii="黑体" w:hAnsi="黑体" w:eastAsia="黑体" w:cs="黑体"/>
          <w:b w:val="0"/>
          <w:bCs w:val="0"/>
          <w:sz w:val="32"/>
          <w:szCs w:val="32"/>
          <w:lang w:val="en-US" w:eastAsia="zh-CN"/>
        </w:rPr>
        <w:t>10项</w:t>
      </w:r>
      <w:r>
        <w:rPr>
          <w:rFonts w:hint="eastAsia" w:ascii="黑体" w:hAnsi="黑体" w:eastAsia="黑体" w:cs="黑体"/>
          <w:b w:val="0"/>
          <w:bCs w:val="0"/>
          <w:sz w:val="32"/>
          <w:szCs w:val="32"/>
          <w:lang w:eastAsia="zh-CN"/>
        </w:rPr>
        <w:t>）</w:t>
      </w:r>
    </w:p>
    <w:tbl>
      <w:tblPr>
        <w:tblStyle w:val="5"/>
        <w:tblW w:w="1485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35"/>
        <w:gridCol w:w="3975"/>
        <w:gridCol w:w="202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5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成果名称</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成果发表期刊、出版单位名称以及成果发表、出版时间</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陶瓷产业高质量发展的金融支持研究——以景德镇陶瓷产业为例</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华中科技大学出版社</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邱  婷</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近现代景德镇陶瓷艺术的风格转换与发展流变</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《陶瓷学报》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2022年6月</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黄海红    余莺姿</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“洪宪瓷”烧造始末考</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《故宫博物院院刊》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2022年7月</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许  亮    张茂林    李  峰</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pacing w:val="-6"/>
                <w:sz w:val="32"/>
                <w:szCs w:val="32"/>
                <w:vertAlign w:val="baseline"/>
                <w:lang w:val="en-US" w:eastAsia="zh-CN"/>
              </w:rPr>
              <w:t>以工匠精神打造文化之都的时代探索</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《中国文化报》 理论版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2022年7月</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吴婵娟    汤彦君</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国家治理视域下景德镇陶瓷文化的时代演变</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江西社会科学</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2022年第10期</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吴军明</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李</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娜</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隽</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明晚期景德镇御窑产品输京方式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改革的考察</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故宫博物院院刊</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2023年11月</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刘启寰</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从瓷画技艺传承角度探寻景德镇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陶瓷设计教育变迁</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《中国文化报》 理论版</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2022年2月</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吴颖琛</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技术创新立潮头 产业发展筑高地——中国瓷都先进陶瓷产业发展研究报告</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江西调查</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2023年增刊第40期</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周  密    李寿木    龚建华</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国家统计局</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“丝路遗珍——中国古代外销特展”的策展构想与实践</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中国博物馆</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2023年第5期</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彭国红</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吴  涛</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景德镇中国陶瓷博物馆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23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明洪武二十六年官用瓷器窑厂行移南京未遂原因考</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中国陶瓷            2023年第1期</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欧阳中华</w:t>
            </w:r>
          </w:p>
        </w:tc>
        <w:tc>
          <w:tcPr>
            <w:tcW w:w="276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景德镇陶瓷文化传承创新中心</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三等奖（</w:t>
      </w:r>
      <w:r>
        <w:rPr>
          <w:rFonts w:hint="eastAsia" w:ascii="黑体" w:hAnsi="黑体" w:eastAsia="黑体" w:cs="黑体"/>
          <w:b w:val="0"/>
          <w:bCs w:val="0"/>
          <w:sz w:val="32"/>
          <w:szCs w:val="32"/>
          <w:lang w:val="en-US" w:eastAsia="zh-CN"/>
        </w:rPr>
        <w:t>17项</w:t>
      </w:r>
      <w:r>
        <w:rPr>
          <w:rFonts w:hint="eastAsia" w:ascii="黑体" w:hAnsi="黑体" w:eastAsia="黑体" w:cs="黑体"/>
          <w:b w:val="0"/>
          <w:bCs w:val="0"/>
          <w:sz w:val="32"/>
          <w:szCs w:val="32"/>
          <w:lang w:eastAsia="zh-CN"/>
        </w:rPr>
        <w:t>）</w:t>
      </w:r>
    </w:p>
    <w:tbl>
      <w:tblPr>
        <w:tblStyle w:val="5"/>
        <w:tblW w:w="14854"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085"/>
        <w:gridCol w:w="3975"/>
        <w:gridCol w:w="220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成果名称</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成果发表期刊、出版单位名称以及成果发表、出版时间</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w:t>
            </w: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val="en-US" w:eastAsia="zh-CN"/>
              </w:rPr>
              <w:t>获奖者单位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景德镇陶瓷文化传承与发展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——陶瓷史</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技艺</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产业</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产业集群</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经济管理出版社</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杨建仁</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吴华风</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郑</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芳</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王</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伟</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徐</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颖</w:t>
            </w: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中国传统器物德育功能及其现代性转化和应用研究</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江西高校出版社</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刘红娜</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陶瓷文化创意产业园产业链的构建</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中国书籍出版社</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汪华林      王玉宁      易迎欣</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明代陶瓷器物</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江西高校出版社</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徐  娜       辛佩融      易珂歆</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昌江区革命老区发展史</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江西高校出版社</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施启权      董国助      冯小华      洪东亮      石国禄</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昌江区社联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高校职务科技成果作价入股转化的实现路径与完善对策</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科技管理研究</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2023年2月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color w:val="000000"/>
                <w:kern w:val="2"/>
                <w:sz w:val="32"/>
                <w:szCs w:val="32"/>
                <w:u w:val="none"/>
                <w:lang w:val="en-US" w:eastAsia="zh-CN" w:bidi="ar-SA"/>
              </w:rPr>
            </w:pPr>
            <w:r>
              <w:rPr>
                <w:rFonts w:hint="eastAsia" w:ascii="仿宋_GB2312" w:hAnsi="仿宋_GB2312" w:eastAsia="仿宋_GB2312" w:cs="仿宋_GB2312"/>
                <w:i w:val="0"/>
                <w:color w:val="000000"/>
                <w:kern w:val="2"/>
                <w:sz w:val="32"/>
                <w:szCs w:val="32"/>
                <w:u w:val="none"/>
                <w:lang w:val="en-US" w:eastAsia="zh-CN" w:bidi="ar-SA"/>
              </w:rPr>
              <w:t>余  峰      何  莹       陈  婧       郑方媛      宋蒙蒙</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“试验区”背景下知识图谱技术在景德镇陶瓷文化资源挖掘的应用研究（系列论文）</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《景德镇陶瓷》</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《景德镇学院学报》</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（同一项目成果）</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2023年8月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聂  宇</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扎实做好“四篇文章”</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加快补齐景德镇打造国家文化交流客厅的“四块短板”</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《赣府研参》</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2023年9月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熊  花</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景德镇陶瓷大学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bookmarkStart w:id="0" w:name="_GoBack" w:colFirst="0" w:colLast="4"/>
            <w:r>
              <w:rPr>
                <w:rFonts w:hint="eastAsia" w:ascii="仿宋_GB2312" w:hAnsi="仿宋_GB2312" w:eastAsia="仿宋_GB2312" w:cs="仿宋_GB2312"/>
                <w:sz w:val="32"/>
                <w:szCs w:val="32"/>
                <w:vertAlign w:val="baseline"/>
                <w:lang w:val="en-US" w:eastAsia="zh-CN"/>
              </w:rPr>
              <w:t>9</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应用一种扩展决策支持系统模型于工业物联网中的数字孪生和区块链技术：基于工业4.0 壁垒视角</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Technological Forecasting and Social Change （技术预测和社会变革·美国·国际顶级期刊）</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2023年10月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李  谊      苏达安   Abbas Mardani</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良好的“家风家训家教”与高校</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思政育人工作融合的现实探析</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《景德镇学院学报》</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2023年2月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赵  娜</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关于缓解高校师生“精神内耗”的建议</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江西省景德镇市政治协商委员会采纳、景德镇政协网-议政献策-社情民意发表刊登</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洪  瑶</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陶瓷职业教育的影响因素分析及其优化策略</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《国家教育行政学院学报》   2022年12月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饶媛媛      甘国华      陈  龙</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江西陶瓷工艺美术职业技术学院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高职院校“双创”教育中工匠精神的传承与培育</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《中国教师》            2023年11月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董浩田</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江西陶瓷工艺美术职业技术学院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 xml:space="preserve">聚焦延链补链强链 </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擦亮“千年瓷都”名片</w:t>
            </w:r>
          </w:p>
        </w:tc>
        <w:tc>
          <w:tcPr>
            <w:tcW w:w="3975"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《领导论坛》            2023年第29期</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（总第624期）</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肖  静      曾小芳      刘晨东</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汪淑晨      张  思</w:t>
            </w:r>
          </w:p>
        </w:tc>
        <w:tc>
          <w:tcPr>
            <w:tcW w:w="2584" w:type="dxa"/>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市委党校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调研反映陶瓷文化对外交流层次与水平仍需提升 建议充分挖掘陶器文化讲好新时代中国</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《参阅信息》</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2023年8月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江旺龙      余红有      邵建春      赵书光      徐  啸</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当代通俗歌曲民族化的现象与趋势</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《海外文摘》            2022年7月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  利</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景德镇演艺     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508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《景德三宝陶瓷故事》古陶瓷科普漫画集</w:t>
            </w:r>
          </w:p>
        </w:tc>
        <w:tc>
          <w:tcPr>
            <w:tcW w:w="397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江西广播电视台官方</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客户端--今视频</w:t>
            </w:r>
          </w:p>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2023年9月</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唐  敏      熊  露        肖  楠        杨  可</w:t>
            </w:r>
          </w:p>
        </w:tc>
        <w:tc>
          <w:tcPr>
            <w:tcW w:w="2584"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景德镇陶瓷大学</w:t>
            </w:r>
          </w:p>
        </w:tc>
      </w:tr>
    </w:tbl>
    <w:p>
      <w:pPr>
        <w:keepNext w:val="0"/>
        <w:keepLines w:val="0"/>
        <w:pageBreakBefore w:val="0"/>
        <w:kinsoku/>
        <w:wordWrap/>
        <w:overflowPunct/>
        <w:topLinePunct w:val="0"/>
        <w:autoSpaceDE/>
        <w:autoSpaceDN/>
        <w:bidi w:val="0"/>
        <w:adjustRightInd/>
        <w:snapToGrid/>
        <w:spacing w:line="440" w:lineRule="exact"/>
        <w:jc w:val="center"/>
        <w:rPr>
          <w:rFonts w:hint="eastAsia"/>
          <w:b/>
          <w:bCs/>
          <w:sz w:val="44"/>
          <w:szCs w:val="44"/>
          <w:lang w:eastAsia="zh-CN"/>
        </w:rPr>
      </w:pPr>
    </w:p>
    <w:p>
      <w:pPr>
        <w:jc w:val="center"/>
        <w:rPr>
          <w:rFonts w:hint="eastAsia"/>
          <w:b/>
          <w:bCs/>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0"/>
          <w:szCs w:val="40"/>
          <w:lang w:eastAsia="zh-CN"/>
        </w:rPr>
      </w:pPr>
    </w:p>
    <w:sectPr>
      <w:footerReference r:id="rId3" w:type="default"/>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ODMyMDlhYjhmZWYzNWNiZTM5MzlkZTc3ZDJiNzIifQ=="/>
  </w:docVars>
  <w:rsids>
    <w:rsidRoot w:val="3F3C0125"/>
    <w:rsid w:val="02E11E9C"/>
    <w:rsid w:val="07D66591"/>
    <w:rsid w:val="0AF21F94"/>
    <w:rsid w:val="123E137F"/>
    <w:rsid w:val="13A21E75"/>
    <w:rsid w:val="142A2A52"/>
    <w:rsid w:val="16A32E71"/>
    <w:rsid w:val="21306BFF"/>
    <w:rsid w:val="23E55F16"/>
    <w:rsid w:val="265265B6"/>
    <w:rsid w:val="2D4237A1"/>
    <w:rsid w:val="3389113A"/>
    <w:rsid w:val="3F3C0125"/>
    <w:rsid w:val="409A0CA3"/>
    <w:rsid w:val="43BB6C43"/>
    <w:rsid w:val="454310D4"/>
    <w:rsid w:val="460012D7"/>
    <w:rsid w:val="54C93264"/>
    <w:rsid w:val="65EB7404"/>
    <w:rsid w:val="667830C2"/>
    <w:rsid w:val="673F7CF4"/>
    <w:rsid w:val="6B257D88"/>
    <w:rsid w:val="73B45BE2"/>
    <w:rsid w:val="76232660"/>
    <w:rsid w:val="786755DE"/>
    <w:rsid w:val="7E7F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1644</Words>
  <Characters>1771</Characters>
  <Lines>0</Lines>
  <Paragraphs>0</Paragraphs>
  <TotalTime>104</TotalTime>
  <ScaleCrop>false</ScaleCrop>
  <LinksUpToDate>false</LinksUpToDate>
  <CharactersWithSpaces>2150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2020-11-02T02:27:00Z</dcterms:created>
  <dc:creator>往事</dc:creator>
  <cp:lastModifiedBy>往事</cp:lastModifiedBy>
  <cp:lastPrinted>2022-11-16T02:54:00Z</cp:lastPrinted>
  <dcterms:modified xsi:type="dcterms:W3CDTF">2024-07-05T07:13:20Z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7BB89370D05D40248BA5F1DBA63E2442_13</vt:lpwstr>
  </property>
</Properties>
</file>